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autoSpaceDN/>
        <w:spacing w:before="0" w:after="0" w:line="520" w:lineRule="exact"/>
        <w:ind w:left="0" w:right="0"/>
        <w:jc w:val="both"/>
        <w:rPr>
          <w:rFonts w:hint="eastAsia" w:ascii="仿宋_GB2312" w:hAnsi="仿宋_GB2312" w:eastAsia="仿宋_GB2312" w:cs="仿宋_GB2312"/>
          <w:bCs/>
          <w:kern w:val="2"/>
          <w:sz w:val="32"/>
          <w:szCs w:val="24"/>
          <w:lang w:val="en-US" w:eastAsia="zh-CN" w:bidi="ar-SA"/>
        </w:rPr>
      </w:pPr>
      <w:r>
        <w:rPr>
          <w:rFonts w:hint="eastAsia" w:ascii="仿宋_GB2312" w:hAnsi="仿宋_GB2312" w:eastAsia="仿宋_GB2312" w:cs="仿宋_GB2312"/>
          <w:bCs/>
          <w:kern w:val="2"/>
          <w:sz w:val="32"/>
          <w:szCs w:val="24"/>
          <w:lang w:val="en-US" w:bidi="ar-SA"/>
        </w:rPr>
        <w:t>附件</w:t>
      </w:r>
      <w:r>
        <w:rPr>
          <w:rFonts w:hint="eastAsia" w:ascii="仿宋_GB2312" w:hAnsi="仿宋_GB2312" w:eastAsia="仿宋_GB2312" w:cs="仿宋_GB2312"/>
          <w:bCs/>
          <w:kern w:val="2"/>
          <w:sz w:val="32"/>
          <w:szCs w:val="24"/>
          <w:lang w:val="en-US" w:eastAsia="zh-CN" w:bidi="ar-SA"/>
        </w:rPr>
        <w:t>三</w:t>
      </w:r>
    </w:p>
    <w:p>
      <w:pPr>
        <w:autoSpaceDE/>
        <w:autoSpaceDN/>
        <w:spacing w:before="0" w:after="0" w:line="520" w:lineRule="exact"/>
        <w:ind w:left="0" w:right="0"/>
        <w:jc w:val="both"/>
        <w:rPr>
          <w:rFonts w:hint="eastAsia" w:ascii="仿宋_GB2312" w:hAnsi="仿宋_GB2312" w:eastAsia="仿宋_GB2312" w:cs="仿宋_GB2312"/>
          <w:bCs/>
          <w:kern w:val="2"/>
          <w:sz w:val="32"/>
          <w:szCs w:val="24"/>
          <w:lang w:val="en-US" w:eastAsia="zh-CN" w:bidi="ar-SA"/>
        </w:rPr>
      </w:pPr>
      <w:bookmarkStart w:id="0" w:name="_GoBack"/>
      <w:bookmarkEnd w:id="0"/>
    </w:p>
    <w:p>
      <w:pPr>
        <w:pStyle w:val="2"/>
        <w:spacing w:before="33"/>
        <w:ind w:left="0" w:leftChars="0" w:firstLine="0" w:firstLineChars="0"/>
        <w:jc w:val="center"/>
      </w:pPr>
      <w:r>
        <w:t>职称系列专业类别对应技能类职业</w:t>
      </w:r>
    </w:p>
    <w:p>
      <w:pPr>
        <w:pStyle w:val="2"/>
        <w:spacing w:before="33"/>
        <w:ind w:left="0" w:leftChars="0" w:firstLine="0" w:firstLineChars="0"/>
        <w:jc w:val="center"/>
        <w:rPr>
          <w:sz w:val="40"/>
        </w:rPr>
      </w:pPr>
      <w:r>
        <w:rPr>
          <w:sz w:val="40"/>
        </w:rPr>
        <w:t>（工种）指导目录</w:t>
      </w:r>
    </w:p>
    <w:tbl>
      <w:tblPr>
        <w:tblStyle w:val="4"/>
        <w:tblpPr w:leftFromText="180" w:rightFromText="180" w:vertAnchor="text" w:horzAnchor="page" w:tblpX="1448" w:tblpY="215"/>
        <w:tblOverlap w:val="never"/>
        <w:tblW w:w="842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33"/>
        <w:gridCol w:w="942"/>
        <w:gridCol w:w="5145"/>
        <w:gridCol w:w="170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2" w:hRule="atLeast"/>
        </w:trPr>
        <w:tc>
          <w:tcPr>
            <w:tcW w:w="633" w:type="dxa"/>
            <w:vAlign w:val="center"/>
          </w:tcPr>
          <w:p>
            <w:pPr>
              <w:pStyle w:val="6"/>
              <w:spacing w:before="60"/>
              <w:ind w:left="52"/>
              <w:jc w:val="center"/>
              <w:rPr>
                <w:rFonts w:hint="eastAsia" w:ascii="黑体" w:eastAsia="黑体"/>
                <w:sz w:val="24"/>
              </w:rPr>
            </w:pPr>
            <w:r>
              <w:rPr>
                <w:rFonts w:hint="eastAsia" w:ascii="黑体" w:eastAsia="黑体"/>
                <w:sz w:val="24"/>
              </w:rPr>
              <w:t>职称</w:t>
            </w:r>
          </w:p>
          <w:p>
            <w:pPr>
              <w:pStyle w:val="6"/>
              <w:spacing w:before="94"/>
              <w:ind w:left="52"/>
              <w:jc w:val="center"/>
              <w:rPr>
                <w:rFonts w:hint="eastAsia" w:ascii="黑体" w:eastAsia="黑体"/>
                <w:sz w:val="24"/>
              </w:rPr>
            </w:pPr>
            <w:r>
              <w:rPr>
                <w:rFonts w:hint="eastAsia" w:ascii="黑体" w:eastAsia="黑体"/>
                <w:sz w:val="24"/>
              </w:rPr>
              <w:t>系列</w:t>
            </w:r>
          </w:p>
        </w:tc>
        <w:tc>
          <w:tcPr>
            <w:tcW w:w="942" w:type="dxa"/>
            <w:vAlign w:val="center"/>
          </w:tcPr>
          <w:p>
            <w:pPr>
              <w:pStyle w:val="6"/>
              <w:spacing w:before="60"/>
              <w:ind w:left="33" w:right="24"/>
              <w:jc w:val="center"/>
              <w:rPr>
                <w:rFonts w:hint="eastAsia" w:ascii="黑体" w:eastAsia="黑体"/>
                <w:sz w:val="24"/>
              </w:rPr>
            </w:pPr>
            <w:r>
              <w:rPr>
                <w:rFonts w:hint="eastAsia" w:ascii="黑体" w:eastAsia="黑体"/>
                <w:sz w:val="24"/>
              </w:rPr>
              <w:t>职称专业类别</w:t>
            </w:r>
          </w:p>
        </w:tc>
        <w:tc>
          <w:tcPr>
            <w:tcW w:w="5145" w:type="dxa"/>
            <w:vAlign w:val="center"/>
          </w:tcPr>
          <w:p>
            <w:pPr>
              <w:pStyle w:val="6"/>
              <w:spacing w:before="5"/>
              <w:jc w:val="center"/>
              <w:rPr>
                <w:sz w:val="20"/>
              </w:rPr>
            </w:pPr>
          </w:p>
          <w:p>
            <w:pPr>
              <w:pStyle w:val="6"/>
              <w:spacing w:before="1"/>
              <w:ind w:left="1491"/>
              <w:jc w:val="both"/>
              <w:rPr>
                <w:rFonts w:hint="eastAsia" w:ascii="黑体" w:eastAsia="黑体"/>
                <w:sz w:val="24"/>
              </w:rPr>
            </w:pPr>
            <w:r>
              <w:rPr>
                <w:rFonts w:hint="eastAsia" w:ascii="黑体" w:eastAsia="黑体"/>
                <w:sz w:val="24"/>
              </w:rPr>
              <w:t>技能类职业（工种）</w:t>
            </w:r>
          </w:p>
        </w:tc>
        <w:tc>
          <w:tcPr>
            <w:tcW w:w="1704" w:type="dxa"/>
            <w:vAlign w:val="center"/>
          </w:tcPr>
          <w:p>
            <w:pPr>
              <w:pStyle w:val="6"/>
              <w:spacing w:before="60"/>
              <w:ind w:left="40" w:right="30"/>
              <w:jc w:val="center"/>
              <w:rPr>
                <w:rFonts w:hint="eastAsia" w:ascii="黑体" w:eastAsia="黑体"/>
                <w:sz w:val="24"/>
              </w:rPr>
            </w:pPr>
            <w:r>
              <w:rPr>
                <w:rFonts w:hint="eastAsia" w:ascii="黑体" w:eastAsia="黑体"/>
                <w:sz w:val="24"/>
              </w:rPr>
              <w:t>负责的职称</w:t>
            </w:r>
          </w:p>
          <w:p>
            <w:pPr>
              <w:pStyle w:val="6"/>
              <w:spacing w:before="60"/>
              <w:ind w:left="40" w:right="30"/>
              <w:jc w:val="center"/>
              <w:rPr>
                <w:rFonts w:hint="eastAsia" w:ascii="黑体" w:eastAsia="黑体"/>
                <w:sz w:val="24"/>
              </w:rPr>
            </w:pPr>
            <w:r>
              <w:rPr>
                <w:rFonts w:hint="eastAsia" w:ascii="黑体" w:eastAsia="黑体"/>
                <w:sz w:val="24"/>
              </w:rPr>
              <w:t>评审委员会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62" w:hRule="atLeast"/>
        </w:trPr>
        <w:tc>
          <w:tcPr>
            <w:tcW w:w="633" w:type="dxa"/>
            <w:vAlign w:val="center"/>
          </w:tcPr>
          <w:p>
            <w:pPr>
              <w:pStyle w:val="6"/>
              <w:spacing w:line="312" w:lineRule="auto"/>
              <w:ind w:left="52" w:right="40"/>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eastAsia="zh-CN"/>
              </w:rPr>
              <w:t>工程技术人才</w:t>
            </w:r>
          </w:p>
        </w:tc>
        <w:tc>
          <w:tcPr>
            <w:tcW w:w="942" w:type="dxa"/>
            <w:vAlign w:val="center"/>
          </w:tcPr>
          <w:p>
            <w:pPr>
              <w:pStyle w:val="6"/>
              <w:jc w:val="center"/>
              <w:rPr>
                <w:rFonts w:hint="eastAsia" w:ascii="仿宋_GB2312" w:hAnsi="仿宋_GB2312" w:eastAsia="仿宋_GB2312" w:cs="仿宋_GB2312"/>
                <w:sz w:val="24"/>
                <w:lang w:eastAsia="zh-CN"/>
              </w:rPr>
            </w:pPr>
            <w:r>
              <w:rPr>
                <w:rFonts w:hint="eastAsia" w:ascii="仿宋_GB2312" w:hAnsi="仿宋_GB2312" w:eastAsia="仿宋_GB2312" w:cs="仿宋_GB2312"/>
                <w:sz w:val="24"/>
                <w:lang w:val="en-US" w:eastAsia="zh-CN"/>
              </w:rPr>
              <w:t>铁路</w:t>
            </w:r>
          </w:p>
        </w:tc>
        <w:tc>
          <w:tcPr>
            <w:tcW w:w="5145" w:type="dxa"/>
            <w:vAlign w:val="center"/>
          </w:tcPr>
          <w:p>
            <w:pPr>
              <w:keepNext w:val="0"/>
              <w:keepLines w:val="0"/>
              <w:widowControl/>
              <w:suppressLineNumbers w:val="0"/>
              <w:jc w:val="left"/>
              <w:rPr>
                <w:sz w:val="30"/>
                <w:szCs w:val="30"/>
              </w:rPr>
            </w:pPr>
            <w:r>
              <w:rPr>
                <w:rFonts w:hint="eastAsia" w:ascii="仿宋_GB2312" w:eastAsia="仿宋_GB2312" w:cs="仿宋_GB2312"/>
                <w:color w:val="000000"/>
                <w:kern w:val="0"/>
                <w:sz w:val="30"/>
                <w:szCs w:val="30"/>
                <w:lang w:val="en-US" w:eastAsia="zh-CN" w:bidi="ar"/>
              </w:rPr>
              <w:t>轨道列车司机、设备点检员、电工、锅炉设备检修工、变电设备检修工、工程机械维修工、筑路工、桥隧工、防水工、电力电缆安装运维工</w:t>
            </w:r>
            <w:r>
              <w:rPr>
                <w:rFonts w:hint="eastAsia" w:ascii="仿宋_GB2312" w:hAnsi="宋体" w:eastAsia="仿宋_GB2312" w:cs="仿宋_GB2312"/>
                <w:color w:val="000000"/>
                <w:kern w:val="0"/>
                <w:sz w:val="30"/>
                <w:szCs w:val="30"/>
                <w:lang w:val="en-US" w:eastAsia="zh-CN" w:bidi="ar"/>
              </w:rPr>
              <w:t>等职业（工种）</w:t>
            </w:r>
            <w:r>
              <w:rPr>
                <w:rFonts w:hint="eastAsia" w:ascii="仿宋_GB2312" w:eastAsia="仿宋_GB2312" w:cs="仿宋_GB2312"/>
                <w:color w:val="000000"/>
                <w:kern w:val="0"/>
                <w:sz w:val="30"/>
                <w:szCs w:val="30"/>
                <w:lang w:val="en-US" w:eastAsia="zh-CN" w:bidi="ar"/>
              </w:rPr>
              <w:t>。</w:t>
            </w:r>
          </w:p>
          <w:p>
            <w:pPr>
              <w:pStyle w:val="6"/>
              <w:spacing w:before="2"/>
              <w:jc w:val="both"/>
              <w:rPr>
                <w:sz w:val="24"/>
              </w:rPr>
            </w:pPr>
          </w:p>
        </w:tc>
        <w:tc>
          <w:tcPr>
            <w:tcW w:w="1704" w:type="dxa"/>
            <w:vAlign w:val="center"/>
          </w:tcPr>
          <w:p>
            <w:pPr>
              <w:pStyle w:val="6"/>
              <w:spacing w:before="94" w:line="240" w:lineRule="auto"/>
              <w:ind w:left="0" w:leftChars="0" w:right="47" w:firstLine="60" w:firstLineChars="0"/>
              <w:jc w:val="center"/>
              <w:rPr>
                <w:rFonts w:hint="eastAsia" w:eastAsia="宋体"/>
                <w:sz w:val="24"/>
                <w:lang w:eastAsia="zh-CN"/>
              </w:rPr>
            </w:pPr>
            <w:r>
              <w:rPr>
                <w:rFonts w:hint="eastAsia" w:ascii="仿宋_GB2312" w:hAnsi="仿宋_GB2312" w:eastAsia="仿宋_GB2312" w:cs="仿宋_GB2312"/>
                <w:sz w:val="28"/>
                <w:szCs w:val="28"/>
                <w:lang w:eastAsia="zh-CN"/>
              </w:rPr>
              <w:t>广东省工程系列</w:t>
            </w:r>
            <w:r>
              <w:rPr>
                <w:rFonts w:hint="eastAsia" w:ascii="仿宋_GB2312" w:hAnsi="仿宋_GB2312" w:eastAsia="仿宋_GB2312" w:cs="仿宋_GB2312"/>
                <w:sz w:val="28"/>
                <w:szCs w:val="28"/>
                <w:lang w:val="en-US" w:eastAsia="zh-CN"/>
              </w:rPr>
              <w:t>铁路工程</w:t>
            </w:r>
            <w:r>
              <w:rPr>
                <w:rFonts w:hint="eastAsia" w:ascii="仿宋_GB2312" w:hAnsi="仿宋_GB2312" w:eastAsia="仿宋_GB2312" w:cs="仿宋_GB2312"/>
                <w:sz w:val="28"/>
                <w:szCs w:val="28"/>
                <w:lang w:eastAsia="zh-CN"/>
              </w:rPr>
              <w:t>专业高级职称评审委员会</w:t>
            </w:r>
          </w:p>
        </w:tc>
      </w:tr>
    </w:tbl>
    <w:p>
      <w:pPr>
        <w:pStyle w:val="3"/>
        <w:spacing w:before="4"/>
        <w:rPr>
          <w:sz w:val="21"/>
        </w:rPr>
      </w:pPr>
    </w:p>
    <w:p>
      <w:pPr>
        <w:pStyle w:val="3"/>
        <w:spacing w:before="8"/>
        <w:rPr>
          <w:rFonts w:ascii="Times New Roman"/>
          <w:sz w:val="24"/>
        </w:rPr>
      </w:pPr>
    </w:p>
    <w:p>
      <w:pPr>
        <w:spacing w:before="74" w:line="264" w:lineRule="auto"/>
        <w:ind w:left="386" w:right="393" w:firstLine="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注：指导目录中所列技能类职业包括国家职业分类大典或国家职业技能标准下列的工种。</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3MmU4NGMwMGMwOTY5YTU2ZjA2M2I3ZWVhMDYzMDgifQ=="/>
  </w:docVars>
  <w:rsids>
    <w:rsidRoot w:val="231C33BC"/>
    <w:rsid w:val="18024C89"/>
    <w:rsid w:val="231C33BC"/>
    <w:rsid w:val="3AA13244"/>
    <w:rsid w:val="3D48199A"/>
    <w:rsid w:val="5E0762CF"/>
    <w:rsid w:val="6E6663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7"/>
      <w:ind w:left="407" w:right="414"/>
      <w:jc w:val="center"/>
      <w:outlineLvl w:val="1"/>
    </w:pPr>
    <w:rPr>
      <w:rFonts w:ascii="宋体" w:hAnsi="宋体" w:eastAsia="宋体" w:cs="宋体"/>
      <w:sz w:val="40"/>
      <w:szCs w:val="40"/>
      <w:lang w:val="zh-CN" w:eastAsia="zh-CN" w:bidi="zh-CN"/>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宋体" w:hAnsi="宋体" w:eastAsia="宋体" w:cs="宋体"/>
      <w:sz w:val="32"/>
      <w:szCs w:val="32"/>
      <w:lang w:val="zh-CN" w:eastAsia="zh-CN" w:bidi="zh-CN"/>
    </w:rPr>
  </w:style>
  <w:style w:type="paragraph" w:customStyle="1" w:styleId="6">
    <w:name w:val="Table Paragraph"/>
    <w:basedOn w:val="1"/>
    <w:qFormat/>
    <w:uiPriority w:val="1"/>
    <w:rPr>
      <w:rFonts w:ascii="宋体" w:hAnsi="宋体" w:eastAsia="宋体" w:cs="宋体"/>
      <w:lang w:val="zh-CN" w:eastAsia="zh-CN" w:bidi="zh-CN"/>
    </w:rPr>
  </w:style>
  <w:style w:type="paragraph" w:styleId="7">
    <w:name w:val="List Paragraph"/>
    <w:basedOn w:val="1"/>
    <w:qFormat/>
    <w:uiPriority w:val="1"/>
    <w:pPr>
      <w:ind w:left="386" w:right="391" w:firstLine="640"/>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193</Words>
  <Characters>193</Characters>
  <Lines>0</Lines>
  <Paragraphs>0</Paragraphs>
  <TotalTime>4</TotalTime>
  <ScaleCrop>false</ScaleCrop>
  <LinksUpToDate>false</LinksUpToDate>
  <CharactersWithSpaces>193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2022-04-14T01:06:00Z</dcterms:created>
  <dc:creator>Administrator</dc:creator>
  <cp:lastModifiedBy>星河予與</cp:lastModifiedBy>
  <cp:lastPrinted>2022-07-05T03:43:00Z</cp:lastPrinted>
  <dcterms:modified xsi:type="dcterms:W3CDTF">2023-07-15T06:52:44Z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18F3D94B073545658E20A5C6753BBE74_13</vt:lpwstr>
  </property>
</Properties>
</file>